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RETOOLED COMMUNITY SUPPORT PROGRAM (RCSP)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ACCOMPLISHMENT REPORT FOR THE MONTH OF ______________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DILG ___________________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"/>
        <w:gridCol w:w="4770"/>
        <w:gridCol w:w="3523"/>
        <w:gridCol w:w="2317"/>
        <w:gridCol w:w="2278"/>
        <w:tblGridChange w:id="0">
          <w:tblGrid>
            <w:gridCol w:w="985"/>
            <w:gridCol w:w="4770"/>
            <w:gridCol w:w="3523"/>
            <w:gridCol w:w="2317"/>
            <w:gridCol w:w="227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RCSP Phase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Accomplishments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(Activities conducted based on approved Implementation Work Plan)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LGU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(City/Municipality/Barangay)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Issues/Challenges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Encountered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Recommendations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 xml:space="preserve">Prepared by:</w:t>
        <w:tab/>
        <w:tab/>
        <w:tab/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_____________________</w:t>
        <w:tab/>
        <w:tab/>
        <w:tab/>
        <w:tab/>
        <w:tab/>
        <w:tab/>
        <w:t xml:space="preserve"> </w:t>
        <w:tab/>
        <w:tab/>
        <w:t xml:space="preserve">___________________________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C4PEACE Focal Person</w:t>
        <w:tab/>
        <w:tab/>
        <w:tab/>
        <w:tab/>
        <w:tab/>
        <w:tab/>
        <w:tab/>
        <w:t xml:space="preserve">Provincial/City Director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(header)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Annex 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